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土木工程与建筑学院2020届毕业生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初次就业率统计</w:t>
      </w:r>
    </w:p>
    <w:tbl>
      <w:tblPr>
        <w:tblStyle w:val="3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1472"/>
        <w:gridCol w:w="1472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毕业人数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就业人数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初次就业率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2016级园林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2016级土木工程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174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82.76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2015级城乡规划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2016级自然地理与资源环境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330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248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75.15%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3755"/>
    <w:rsid w:val="0B3748A6"/>
    <w:rsid w:val="327A55D3"/>
    <w:rsid w:val="39025AD0"/>
    <w:rsid w:val="3A6B2BC6"/>
    <w:rsid w:val="4C5A04EB"/>
    <w:rsid w:val="4FA8145D"/>
    <w:rsid w:val="4FB75FA7"/>
    <w:rsid w:val="69C340BA"/>
    <w:rsid w:val="71396208"/>
    <w:rsid w:val="745D2CAB"/>
    <w:rsid w:val="7A8D6DD0"/>
    <w:rsid w:val="7A9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2020-08-31T08:21:00Z</dcterms:created>
  <dc:creator>12896</dc:creator>
  <cp:lastModifiedBy>﹏隨風肆意飄ザ</cp:lastModifiedBy>
  <dcterms:modified xsi:type="dcterms:W3CDTF">2020-09-25T14:42:34Z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